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3247" w14:textId="77777777" w:rsidR="00E35235" w:rsidRDefault="00E35235" w:rsidP="00E35235">
      <w:pPr>
        <w:pStyle w:val="NormalWeb"/>
        <w:spacing w:before="240" w:beforeAutospacing="0" w:after="240" w:afterAutospacing="0"/>
        <w:rPr>
          <w:rFonts w:ascii="Roboto" w:hAnsi="Roboto"/>
          <w:color w:val="666666"/>
          <w:sz w:val="20"/>
          <w:szCs w:val="20"/>
        </w:rPr>
      </w:pPr>
      <w:r>
        <w:rPr>
          <w:rFonts w:ascii="Roboto" w:hAnsi="Roboto"/>
          <w:color w:val="666666"/>
          <w:sz w:val="20"/>
          <w:szCs w:val="20"/>
        </w:rPr>
        <w:t>Benchmark International, LLC is pleased to announce it has been approved as a member of the Amazon.com </w:t>
      </w:r>
      <w:hyperlink r:id="rId4" w:tgtFrame="_blank" w:history="1">
        <w:r>
          <w:rPr>
            <w:rStyle w:val="Hyperlink"/>
            <w:rFonts w:ascii="Roboto" w:hAnsi="Roboto"/>
            <w:color w:val="0073AA"/>
            <w:sz w:val="20"/>
            <w:szCs w:val="20"/>
          </w:rPr>
          <w:t>Service Provider Network (SPN)</w:t>
        </w:r>
      </w:hyperlink>
      <w:r>
        <w:rPr>
          <w:rFonts w:ascii="Roboto" w:hAnsi="Roboto"/>
          <w:color w:val="666666"/>
          <w:sz w:val="20"/>
          <w:szCs w:val="20"/>
        </w:rPr>
        <w:t>, and has achieved recognition as an Amazon trusted provider of Compliance services. The Amazon SPN helps to connect Amazon sellers with trusted professional service providers who have met Amazon's strict standards and demonstrated competence in the areas they serve.</w:t>
      </w:r>
    </w:p>
    <w:p w14:paraId="45F8AED3" w14:textId="77777777" w:rsidR="00E35235" w:rsidRDefault="00E35235" w:rsidP="00E35235">
      <w:pPr>
        <w:pStyle w:val="NormalWeb"/>
        <w:spacing w:before="240" w:beforeAutospacing="0" w:after="240" w:afterAutospacing="0"/>
        <w:rPr>
          <w:rFonts w:ascii="Roboto" w:hAnsi="Roboto"/>
          <w:color w:val="666666"/>
          <w:sz w:val="20"/>
          <w:szCs w:val="20"/>
        </w:rPr>
      </w:pPr>
      <w:r>
        <w:rPr>
          <w:rFonts w:ascii="Roboto" w:hAnsi="Roboto"/>
          <w:color w:val="666666"/>
          <w:sz w:val="20"/>
          <w:szCs w:val="20"/>
        </w:rPr>
        <w:t>Benchmark offers a variety of compliance verification services to the consumer goods, furniture, cabinetry, and other industries who frequently market and sell their products on Amazon.com. From compliance program development to laboratory testing, supplier site assessments, and more, we're here to help. If you currently manufacture, import, distribute, or sell your products on Amazon, or if you're thinking of doing so, please </w:t>
      </w:r>
      <w:hyperlink r:id="rId5" w:tgtFrame="_blank" w:history="1">
        <w:r>
          <w:rPr>
            <w:rStyle w:val="Strong"/>
            <w:rFonts w:ascii="Roboto" w:hAnsi="Roboto"/>
            <w:color w:val="0073AA"/>
            <w:sz w:val="20"/>
            <w:szCs w:val="20"/>
            <w:u w:val="single"/>
          </w:rPr>
          <w:t>Contact Us</w:t>
        </w:r>
      </w:hyperlink>
      <w:r>
        <w:rPr>
          <w:rFonts w:ascii="Roboto" w:hAnsi="Roboto"/>
          <w:color w:val="666666"/>
          <w:sz w:val="20"/>
          <w:szCs w:val="20"/>
        </w:rPr>
        <w:t> or call +1 (541) 484-9212 to discuss how we can help!</w:t>
      </w:r>
    </w:p>
    <w:p w14:paraId="7057B71B" w14:textId="708F71C7" w:rsidR="00B44CF6" w:rsidRDefault="00D460CE">
      <w:r>
        <w:rPr>
          <w:noProof/>
        </w:rPr>
        <w:drawing>
          <wp:inline distT="0" distB="0" distL="0" distR="0" wp14:anchorId="4A0CDDC6" wp14:editId="4D5E471A">
            <wp:extent cx="215900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ilable_at_amazon_en_vertical.png"/>
                    <pic:cNvPicPr/>
                  </pic:nvPicPr>
                  <pic:blipFill>
                    <a:blip r:embed="rId6">
                      <a:extLst>
                        <a:ext uri="{28A0092B-C50C-407E-A947-70E740481C1C}">
                          <a14:useLocalDpi xmlns:a14="http://schemas.microsoft.com/office/drawing/2010/main" val="0"/>
                        </a:ext>
                      </a:extLst>
                    </a:blip>
                    <a:stretch>
                      <a:fillRect/>
                    </a:stretch>
                  </pic:blipFill>
                  <pic:spPr>
                    <a:xfrm>
                      <a:off x="0" y="0"/>
                      <a:ext cx="2159000" cy="1041400"/>
                    </a:xfrm>
                    <a:prstGeom prst="rect">
                      <a:avLst/>
                    </a:prstGeom>
                  </pic:spPr>
                </pic:pic>
              </a:graphicData>
            </a:graphic>
          </wp:inline>
        </w:drawing>
      </w:r>
      <w:bookmarkStart w:id="0" w:name="_GoBack"/>
      <w:bookmarkEnd w:id="0"/>
    </w:p>
    <w:sectPr w:rsidR="00B44CF6" w:rsidSect="00CA5488">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35"/>
    <w:rsid w:val="00004A26"/>
    <w:rsid w:val="00056123"/>
    <w:rsid w:val="000D0236"/>
    <w:rsid w:val="000D580C"/>
    <w:rsid w:val="000D5A0D"/>
    <w:rsid w:val="00104B21"/>
    <w:rsid w:val="00155FDC"/>
    <w:rsid w:val="001E11C6"/>
    <w:rsid w:val="00215D3E"/>
    <w:rsid w:val="00230B20"/>
    <w:rsid w:val="00241828"/>
    <w:rsid w:val="002563FF"/>
    <w:rsid w:val="002669BB"/>
    <w:rsid w:val="002871F0"/>
    <w:rsid w:val="002921CF"/>
    <w:rsid w:val="002C2A87"/>
    <w:rsid w:val="003079E4"/>
    <w:rsid w:val="0033263A"/>
    <w:rsid w:val="003666E7"/>
    <w:rsid w:val="0037365F"/>
    <w:rsid w:val="003F48CA"/>
    <w:rsid w:val="00420D35"/>
    <w:rsid w:val="004376A5"/>
    <w:rsid w:val="00467ED3"/>
    <w:rsid w:val="00492798"/>
    <w:rsid w:val="004A34A6"/>
    <w:rsid w:val="004D601A"/>
    <w:rsid w:val="004F0E66"/>
    <w:rsid w:val="004F47AE"/>
    <w:rsid w:val="00504307"/>
    <w:rsid w:val="00544604"/>
    <w:rsid w:val="005C3F30"/>
    <w:rsid w:val="005D79E9"/>
    <w:rsid w:val="005D7B35"/>
    <w:rsid w:val="005F5D19"/>
    <w:rsid w:val="00601F53"/>
    <w:rsid w:val="00604828"/>
    <w:rsid w:val="00642441"/>
    <w:rsid w:val="006517CC"/>
    <w:rsid w:val="006A33B5"/>
    <w:rsid w:val="006D3639"/>
    <w:rsid w:val="00701CC5"/>
    <w:rsid w:val="00795DC0"/>
    <w:rsid w:val="007A4443"/>
    <w:rsid w:val="007F277D"/>
    <w:rsid w:val="007F5243"/>
    <w:rsid w:val="007F59F0"/>
    <w:rsid w:val="0083073F"/>
    <w:rsid w:val="00843D78"/>
    <w:rsid w:val="00863B69"/>
    <w:rsid w:val="009153FE"/>
    <w:rsid w:val="00964D97"/>
    <w:rsid w:val="009C468F"/>
    <w:rsid w:val="009D099F"/>
    <w:rsid w:val="009E7A65"/>
    <w:rsid w:val="009F4D0C"/>
    <w:rsid w:val="00A63202"/>
    <w:rsid w:val="00A7091B"/>
    <w:rsid w:val="00AB0FF9"/>
    <w:rsid w:val="00AB37BD"/>
    <w:rsid w:val="00B21398"/>
    <w:rsid w:val="00B44CF6"/>
    <w:rsid w:val="00B45BE5"/>
    <w:rsid w:val="00BF61D8"/>
    <w:rsid w:val="00C524AB"/>
    <w:rsid w:val="00CA5488"/>
    <w:rsid w:val="00CB6832"/>
    <w:rsid w:val="00CC0EB9"/>
    <w:rsid w:val="00CF0BEA"/>
    <w:rsid w:val="00D1765F"/>
    <w:rsid w:val="00D2116A"/>
    <w:rsid w:val="00D460CE"/>
    <w:rsid w:val="00D86D30"/>
    <w:rsid w:val="00DA261D"/>
    <w:rsid w:val="00E35235"/>
    <w:rsid w:val="00E35F3B"/>
    <w:rsid w:val="00E85A69"/>
    <w:rsid w:val="00F076CA"/>
    <w:rsid w:val="00FE2BB9"/>
    <w:rsid w:val="00F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D6AFDB"/>
  <w15:chartTrackingRefBased/>
  <w15:docId w15:val="{D6BF3C09-DF2B-C941-8CDF-CBB8BDAC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2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35235"/>
    <w:rPr>
      <w:color w:val="0000FF"/>
      <w:u w:val="single"/>
    </w:rPr>
  </w:style>
  <w:style w:type="character" w:styleId="Strong">
    <w:name w:val="Strong"/>
    <w:basedOn w:val="DefaultParagraphFont"/>
    <w:uiPriority w:val="22"/>
    <w:qFormat/>
    <w:rsid w:val="00E35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enchmark-intl.com/contact/" TargetMode="External"/><Relationship Id="rId4" Type="http://schemas.openxmlformats.org/officeDocument/2006/relationships/hyperlink" Target="https://sellercentral.amazon.com/gspn?&amp;ref_=xx_gspn_servs_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2019-11-11T18:21:00Z</dcterms:created>
  <dcterms:modified xsi:type="dcterms:W3CDTF">2019-11-11T18:38:00Z</dcterms:modified>
</cp:coreProperties>
</file>